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543D2" w14:textId="52EAA819" w:rsidR="005718BE" w:rsidRDefault="00D37334">
      <w:pPr>
        <w:pStyle w:val="Body"/>
        <w:spacing w:line="240" w:lineRule="auto"/>
        <w:rPr>
          <w:color w:val="2C0977"/>
          <w:sz w:val="44"/>
          <w:szCs w:val="44"/>
        </w:rPr>
      </w:pPr>
      <w:r>
        <w:rPr>
          <w:noProof/>
          <w:color w:val="2C0977"/>
          <w:sz w:val="44"/>
          <w:szCs w:val="44"/>
        </w:rPr>
        <w:drawing>
          <wp:anchor distT="152400" distB="152400" distL="152400" distR="152400" simplePos="0" relativeHeight="251659264" behindDoc="0" locked="0" layoutInCell="1" allowOverlap="1" wp14:anchorId="34F1A6FF" wp14:editId="11DC7970">
            <wp:simplePos x="0" y="0"/>
            <wp:positionH relativeFrom="margin">
              <wp:posOffset>180975</wp:posOffset>
            </wp:positionH>
            <wp:positionV relativeFrom="line">
              <wp:posOffset>0</wp:posOffset>
            </wp:positionV>
            <wp:extent cx="2376170" cy="1143000"/>
            <wp:effectExtent l="0" t="0" r="508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7"/>
                    <a:stretch>
                      <a:fillRect/>
                    </a:stretch>
                  </pic:blipFill>
                  <pic:spPr>
                    <a:xfrm>
                      <a:off x="0" y="0"/>
                      <a:ext cx="2376170" cy="1143000"/>
                    </a:xfrm>
                    <a:prstGeom prst="rect">
                      <a:avLst/>
                    </a:prstGeom>
                    <a:ln w="12700" cap="flat">
                      <a:noFill/>
                      <a:miter lim="400000"/>
                    </a:ln>
                    <a:effectLst/>
                  </pic:spPr>
                </pic:pic>
              </a:graphicData>
            </a:graphic>
            <wp14:sizeRelV relativeFrom="margin">
              <wp14:pctHeight>0</wp14:pctHeight>
            </wp14:sizeRelV>
          </wp:anchor>
        </w:drawing>
      </w:r>
      <w:r w:rsidR="00AC4496">
        <w:rPr>
          <w:color w:val="0F7F34"/>
          <w:sz w:val="72"/>
          <w:szCs w:val="72"/>
        </w:rPr>
        <w:tab/>
      </w:r>
      <w:r w:rsidR="00AC4496">
        <w:rPr>
          <w:color w:val="2C0977"/>
          <w:sz w:val="44"/>
          <w:szCs w:val="44"/>
        </w:rPr>
        <w:t>Angels Camp Business Association</w:t>
      </w:r>
    </w:p>
    <w:p w14:paraId="2DC7A635" w14:textId="17EF505C" w:rsidR="005718BE" w:rsidRPr="00D37334" w:rsidRDefault="00D37334">
      <w:pPr>
        <w:pStyle w:val="Body"/>
        <w:spacing w:line="240" w:lineRule="auto"/>
        <w:jc w:val="center"/>
        <w:rPr>
          <w:rFonts w:ascii="Arial" w:eastAsia="Arial" w:hAnsi="Arial" w:cs="Arial"/>
          <w:sz w:val="24"/>
          <w:szCs w:val="24"/>
        </w:rPr>
      </w:pPr>
      <w:r w:rsidRPr="00D37334">
        <w:rPr>
          <w:rFonts w:ascii="Arial" w:hAnsi="Arial"/>
          <w:sz w:val="24"/>
          <w:szCs w:val="24"/>
          <w:lang w:val="it-IT"/>
        </w:rPr>
        <w:t>(</w:t>
      </w:r>
      <w:r w:rsidR="00AC4496" w:rsidRPr="00D37334">
        <w:rPr>
          <w:rFonts w:ascii="Arial" w:hAnsi="Arial"/>
          <w:sz w:val="24"/>
          <w:szCs w:val="24"/>
          <w:lang w:val="it-IT"/>
        </w:rPr>
        <w:t>209) 736-1333 * admin@angelscampbusiness.com</w:t>
      </w:r>
    </w:p>
    <w:p w14:paraId="5F400DB4" w14:textId="77777777" w:rsidR="005718BE" w:rsidRPr="00D37334" w:rsidRDefault="00AC4496">
      <w:pPr>
        <w:pStyle w:val="Body"/>
        <w:spacing w:line="240" w:lineRule="auto"/>
        <w:jc w:val="center"/>
        <w:rPr>
          <w:rFonts w:ascii="Arial" w:eastAsia="Arial" w:hAnsi="Arial" w:cs="Arial"/>
          <w:sz w:val="22"/>
          <w:szCs w:val="22"/>
        </w:rPr>
      </w:pPr>
      <w:r w:rsidRPr="00D37334">
        <w:rPr>
          <w:rFonts w:ascii="Arial" w:hAnsi="Arial"/>
          <w:sz w:val="22"/>
          <w:szCs w:val="22"/>
        </w:rPr>
        <w:t>P.O.  Box 62 * 300 S. Main Street * Angels Camp CA 95222</w:t>
      </w:r>
    </w:p>
    <w:p w14:paraId="4CA0682C" w14:textId="77777777" w:rsidR="00D37334" w:rsidRDefault="00D37334">
      <w:pPr>
        <w:pStyle w:val="Body"/>
        <w:spacing w:line="240" w:lineRule="auto"/>
        <w:jc w:val="center"/>
        <w:rPr>
          <w:rStyle w:val="Hyperlink0"/>
        </w:rPr>
      </w:pPr>
    </w:p>
    <w:p w14:paraId="28C81957" w14:textId="2954C5CC" w:rsidR="005718BE" w:rsidRDefault="000C3818">
      <w:pPr>
        <w:pStyle w:val="Body"/>
        <w:spacing w:line="240" w:lineRule="auto"/>
        <w:jc w:val="center"/>
      </w:pPr>
      <w:hyperlink r:id="rId8" w:history="1">
        <w:r w:rsidR="00D37334" w:rsidRPr="00530439">
          <w:rPr>
            <w:rStyle w:val="Hyperlink"/>
            <w:rFonts w:eastAsia="Calibri" w:cs="Calibri"/>
            <w:sz w:val="28"/>
            <w:szCs w:val="28"/>
          </w:rPr>
          <w:t>www.angelscampbusiness.com</w:t>
        </w:r>
      </w:hyperlink>
    </w:p>
    <w:p w14:paraId="20CE0777" w14:textId="1B01173B" w:rsidR="00D37334" w:rsidRDefault="00D37334">
      <w:pPr>
        <w:pStyle w:val="Body"/>
        <w:spacing w:line="240" w:lineRule="auto"/>
        <w:jc w:val="center"/>
      </w:pPr>
    </w:p>
    <w:p w14:paraId="229EE41D" w14:textId="36B65EB0" w:rsidR="005718BE" w:rsidRPr="00D37334" w:rsidRDefault="00AC4496">
      <w:pPr>
        <w:pStyle w:val="Body0"/>
        <w:spacing w:before="0"/>
        <w:rPr>
          <w:rFonts w:ascii="Arial" w:eastAsia="Calibri" w:hAnsi="Arial" w:cs="Arial"/>
          <w:b/>
          <w:bCs/>
          <w:sz w:val="28"/>
          <w:szCs w:val="28"/>
          <w:u w:color="0F7F34"/>
        </w:rPr>
      </w:pPr>
      <w:r>
        <w:rPr>
          <w:rFonts w:ascii="Calibri" w:eastAsia="Calibri" w:hAnsi="Calibri" w:cs="Calibri"/>
          <w:b/>
          <w:bCs/>
          <w:color w:val="2C0977"/>
          <w:sz w:val="26"/>
          <w:szCs w:val="26"/>
          <w:u w:color="0F7F34"/>
        </w:rPr>
        <w:tab/>
      </w:r>
      <w:r w:rsidRPr="00D37334">
        <w:rPr>
          <w:rFonts w:ascii="Arial" w:hAnsi="Arial" w:cs="Arial"/>
          <w:b/>
          <w:bCs/>
          <w:sz w:val="28"/>
          <w:szCs w:val="28"/>
          <w:u w:color="0F7F34"/>
        </w:rPr>
        <w:t>Despite</w:t>
      </w:r>
      <w:r w:rsidRPr="00D37334">
        <w:rPr>
          <w:rFonts w:ascii="Arial" w:hAnsi="Arial" w:cs="Arial"/>
          <w:b/>
          <w:bCs/>
          <w:color w:val="2C0977"/>
          <w:sz w:val="28"/>
          <w:szCs w:val="28"/>
          <w:u w:color="0F7F34"/>
        </w:rPr>
        <w:t xml:space="preserve"> </w:t>
      </w:r>
      <w:r w:rsidRPr="00D37334">
        <w:rPr>
          <w:rFonts w:ascii="Arial" w:hAnsi="Arial" w:cs="Arial"/>
          <w:b/>
          <w:bCs/>
          <w:sz w:val="28"/>
          <w:szCs w:val="28"/>
          <w:u w:color="0F7F34"/>
        </w:rPr>
        <w:t>all the ups and downs in 2020, the Angels Camp Business Association continued to</w:t>
      </w:r>
      <w:r w:rsidR="00D37334" w:rsidRPr="00D37334">
        <w:rPr>
          <w:rFonts w:ascii="Arial" w:eastAsia="Calibri" w:hAnsi="Arial" w:cs="Arial"/>
          <w:b/>
          <w:bCs/>
          <w:sz w:val="28"/>
          <w:szCs w:val="28"/>
          <w:u w:color="0F7F34"/>
        </w:rPr>
        <w:t xml:space="preserve"> </w:t>
      </w:r>
      <w:r w:rsidRPr="00D37334">
        <w:rPr>
          <w:rFonts w:ascii="Arial" w:hAnsi="Arial" w:cs="Arial"/>
          <w:b/>
          <w:bCs/>
          <w:sz w:val="28"/>
          <w:szCs w:val="28"/>
          <w:u w:color="0F7F34"/>
        </w:rPr>
        <w:t>remain open and working on behalf of its membership.  Membership reached an all</w:t>
      </w:r>
      <w:r w:rsidR="00D37334" w:rsidRPr="00D37334">
        <w:rPr>
          <w:rFonts w:ascii="Arial" w:hAnsi="Arial" w:cs="Arial"/>
          <w:b/>
          <w:bCs/>
          <w:sz w:val="28"/>
          <w:szCs w:val="28"/>
          <w:u w:color="0F7F34"/>
        </w:rPr>
        <w:t>-</w:t>
      </w:r>
      <w:r w:rsidRPr="00D37334">
        <w:rPr>
          <w:rFonts w:ascii="Arial" w:hAnsi="Arial" w:cs="Arial"/>
          <w:b/>
          <w:bCs/>
          <w:sz w:val="28"/>
          <w:szCs w:val="28"/>
          <w:u w:color="0F7F34"/>
        </w:rPr>
        <w:t>time high of 120 members.   Your membership dues support the work of volunteers who continue the mission of ACBA.   ACBA was successful in 2020 with the following activities to support our local businesses:</w:t>
      </w:r>
    </w:p>
    <w:p w14:paraId="44A1F810" w14:textId="77777777" w:rsidR="005718BE" w:rsidRPr="00D37334" w:rsidRDefault="005718BE">
      <w:pPr>
        <w:pStyle w:val="Body0"/>
        <w:spacing w:before="0"/>
        <w:rPr>
          <w:rFonts w:ascii="Arial" w:eastAsia="Calibri" w:hAnsi="Arial" w:cs="Arial"/>
          <w:b/>
          <w:bCs/>
          <w:u w:color="0F7F34"/>
        </w:rPr>
      </w:pPr>
    </w:p>
    <w:p w14:paraId="14B65B40" w14:textId="1385323C" w:rsidR="005718BE" w:rsidRPr="007D5797" w:rsidRDefault="00AC4496">
      <w:pPr>
        <w:pStyle w:val="Body0"/>
        <w:numPr>
          <w:ilvl w:val="2"/>
          <w:numId w:val="2"/>
        </w:numPr>
        <w:spacing w:before="0"/>
        <w:rPr>
          <w:rFonts w:ascii="Arial" w:hAnsi="Arial" w:cs="Arial"/>
          <w:b/>
          <w:bCs/>
          <w:i/>
          <w:iCs/>
          <w:sz w:val="22"/>
          <w:szCs w:val="22"/>
        </w:rPr>
      </w:pPr>
      <w:r w:rsidRPr="007D5797">
        <w:rPr>
          <w:rFonts w:ascii="Arial" w:hAnsi="Arial" w:cs="Arial"/>
          <w:b/>
          <w:bCs/>
          <w:i/>
          <w:iCs/>
          <w:sz w:val="22"/>
          <w:szCs w:val="22"/>
          <w:u w:color="0F7F34"/>
        </w:rPr>
        <w:t>Scholarships to 4 High School students, $750 each</w:t>
      </w:r>
    </w:p>
    <w:p w14:paraId="77E4F558" w14:textId="77777777" w:rsidR="007D5797" w:rsidRPr="007D5797" w:rsidRDefault="007D5797" w:rsidP="007D5797">
      <w:pPr>
        <w:pStyle w:val="Body0"/>
        <w:spacing w:before="0"/>
        <w:ind w:left="1200"/>
        <w:rPr>
          <w:rFonts w:ascii="Arial" w:hAnsi="Arial" w:cs="Arial"/>
          <w:b/>
          <w:bCs/>
          <w:i/>
          <w:iCs/>
          <w:sz w:val="22"/>
          <w:szCs w:val="22"/>
        </w:rPr>
      </w:pPr>
    </w:p>
    <w:p w14:paraId="32D76D22" w14:textId="77777777" w:rsidR="005718BE" w:rsidRPr="007D5797" w:rsidRDefault="00AC4496">
      <w:pPr>
        <w:pStyle w:val="Body0"/>
        <w:numPr>
          <w:ilvl w:val="2"/>
          <w:numId w:val="2"/>
        </w:numPr>
        <w:spacing w:before="0"/>
        <w:rPr>
          <w:rFonts w:ascii="Arial" w:hAnsi="Arial" w:cs="Arial"/>
          <w:b/>
          <w:bCs/>
          <w:i/>
          <w:iCs/>
          <w:sz w:val="22"/>
          <w:szCs w:val="22"/>
        </w:rPr>
      </w:pPr>
      <w:r w:rsidRPr="007D5797">
        <w:rPr>
          <w:rFonts w:ascii="Arial" w:hAnsi="Arial" w:cs="Arial"/>
          <w:b/>
          <w:bCs/>
          <w:i/>
          <w:iCs/>
          <w:sz w:val="22"/>
          <w:szCs w:val="22"/>
          <w:u w:color="0F7F34"/>
        </w:rPr>
        <w:t xml:space="preserve">16-Week Farmer’s Market supporting 24 small businesses, </w:t>
      </w:r>
    </w:p>
    <w:p w14:paraId="0D8284C0" w14:textId="25A53119" w:rsidR="005718BE" w:rsidRDefault="00AC4496">
      <w:pPr>
        <w:pStyle w:val="Body0"/>
        <w:spacing w:before="0"/>
        <w:ind w:left="720"/>
        <w:rPr>
          <w:rFonts w:ascii="Arial" w:eastAsia="Calibri" w:hAnsi="Arial" w:cs="Arial"/>
          <w:b/>
          <w:bCs/>
          <w:i/>
          <w:iCs/>
          <w:sz w:val="22"/>
          <w:szCs w:val="22"/>
          <w:u w:color="0F7F34"/>
        </w:rPr>
      </w:pPr>
      <w:r w:rsidRPr="007D5797">
        <w:rPr>
          <w:rFonts w:ascii="Arial" w:eastAsia="Calibri" w:hAnsi="Arial" w:cs="Arial"/>
          <w:b/>
          <w:bCs/>
          <w:i/>
          <w:iCs/>
          <w:sz w:val="22"/>
          <w:szCs w:val="22"/>
          <w:u w:color="0F7F34"/>
        </w:rPr>
        <w:tab/>
        <w:t>average attendance of 250 people per week</w:t>
      </w:r>
    </w:p>
    <w:p w14:paraId="4D5956EF" w14:textId="77777777" w:rsidR="007D5797" w:rsidRPr="007D5797" w:rsidRDefault="007D5797">
      <w:pPr>
        <w:pStyle w:val="Body0"/>
        <w:spacing w:before="0"/>
        <w:ind w:left="720"/>
        <w:rPr>
          <w:rFonts w:ascii="Arial" w:eastAsia="Calibri" w:hAnsi="Arial" w:cs="Arial"/>
          <w:b/>
          <w:bCs/>
          <w:i/>
          <w:iCs/>
          <w:sz w:val="22"/>
          <w:szCs w:val="22"/>
          <w:u w:color="0F7F34"/>
        </w:rPr>
      </w:pPr>
    </w:p>
    <w:p w14:paraId="632B7398" w14:textId="7768FA45" w:rsidR="005718BE" w:rsidRPr="007D5797" w:rsidRDefault="00AC4496">
      <w:pPr>
        <w:pStyle w:val="Body0"/>
        <w:numPr>
          <w:ilvl w:val="2"/>
          <w:numId w:val="2"/>
        </w:numPr>
        <w:spacing w:before="0"/>
        <w:rPr>
          <w:rFonts w:ascii="Arial" w:hAnsi="Arial" w:cs="Arial"/>
          <w:b/>
          <w:bCs/>
          <w:i/>
          <w:iCs/>
          <w:sz w:val="22"/>
          <w:szCs w:val="22"/>
        </w:rPr>
      </w:pPr>
      <w:r w:rsidRPr="007D5797">
        <w:rPr>
          <w:rFonts w:ascii="Arial" w:hAnsi="Arial" w:cs="Arial"/>
          <w:b/>
          <w:bCs/>
          <w:i/>
          <w:iCs/>
          <w:sz w:val="22"/>
          <w:szCs w:val="22"/>
          <w:u w:color="0F7F34"/>
        </w:rPr>
        <w:t>Small Business Saturday * Shop Local Campaign - Saturday After Thanksgiving</w:t>
      </w:r>
    </w:p>
    <w:p w14:paraId="1156150B" w14:textId="77777777" w:rsidR="007D5797" w:rsidRPr="007D5797" w:rsidRDefault="007D5797" w:rsidP="007D5797">
      <w:pPr>
        <w:pStyle w:val="Body0"/>
        <w:spacing w:before="0"/>
        <w:ind w:left="1200"/>
        <w:rPr>
          <w:rFonts w:ascii="Arial" w:hAnsi="Arial" w:cs="Arial"/>
          <w:b/>
          <w:bCs/>
          <w:i/>
          <w:iCs/>
          <w:sz w:val="22"/>
          <w:szCs w:val="22"/>
        </w:rPr>
      </w:pPr>
    </w:p>
    <w:p w14:paraId="14FE70C1" w14:textId="66764C1B" w:rsidR="005718BE" w:rsidRPr="007D5797" w:rsidRDefault="00AC4496">
      <w:pPr>
        <w:pStyle w:val="Body0"/>
        <w:numPr>
          <w:ilvl w:val="2"/>
          <w:numId w:val="2"/>
        </w:numPr>
        <w:spacing w:before="0"/>
        <w:rPr>
          <w:rFonts w:ascii="Arial" w:hAnsi="Arial" w:cs="Arial"/>
          <w:b/>
          <w:bCs/>
          <w:i/>
          <w:iCs/>
          <w:sz w:val="22"/>
          <w:szCs w:val="22"/>
        </w:rPr>
      </w:pPr>
      <w:r w:rsidRPr="007D5797">
        <w:rPr>
          <w:rFonts w:ascii="Arial" w:hAnsi="Arial" w:cs="Arial"/>
          <w:b/>
          <w:bCs/>
          <w:i/>
          <w:iCs/>
          <w:sz w:val="22"/>
          <w:szCs w:val="22"/>
          <w:u w:color="0F7F34"/>
        </w:rPr>
        <w:t>First Ever “</w:t>
      </w:r>
      <w:r w:rsidR="00D37334" w:rsidRPr="007D5797">
        <w:rPr>
          <w:rFonts w:ascii="Arial" w:hAnsi="Arial" w:cs="Arial"/>
          <w:b/>
          <w:bCs/>
          <w:i/>
          <w:iCs/>
          <w:sz w:val="22"/>
          <w:szCs w:val="22"/>
          <w:u w:color="0F7F34"/>
        </w:rPr>
        <w:t xml:space="preserve">Light Up </w:t>
      </w:r>
      <w:r w:rsidR="00B42927" w:rsidRPr="007D5797">
        <w:rPr>
          <w:rFonts w:ascii="Arial" w:hAnsi="Arial" w:cs="Arial"/>
          <w:b/>
          <w:bCs/>
          <w:i/>
          <w:iCs/>
          <w:sz w:val="22"/>
          <w:szCs w:val="22"/>
          <w:u w:color="0F7F34"/>
        </w:rPr>
        <w:t>the</w:t>
      </w:r>
      <w:r w:rsidR="00D37334" w:rsidRPr="007D5797">
        <w:rPr>
          <w:rFonts w:ascii="Arial" w:hAnsi="Arial" w:cs="Arial"/>
          <w:b/>
          <w:bCs/>
          <w:i/>
          <w:iCs/>
          <w:sz w:val="22"/>
          <w:szCs w:val="22"/>
          <w:u w:color="0F7F34"/>
        </w:rPr>
        <w:t xml:space="preserve"> Night</w:t>
      </w:r>
      <w:r w:rsidRPr="007D5797">
        <w:rPr>
          <w:rFonts w:ascii="Arial" w:hAnsi="Arial" w:cs="Arial"/>
          <w:b/>
          <w:bCs/>
          <w:i/>
          <w:iCs/>
          <w:sz w:val="22"/>
          <w:szCs w:val="22"/>
          <w:u w:color="0F7F34"/>
        </w:rPr>
        <w:t>” Business &amp; Resident Decorating Co</w:t>
      </w:r>
      <w:r w:rsidR="007D5797">
        <w:rPr>
          <w:rFonts w:ascii="Arial" w:hAnsi="Arial" w:cs="Arial"/>
          <w:b/>
          <w:bCs/>
          <w:i/>
          <w:iCs/>
          <w:sz w:val="22"/>
          <w:szCs w:val="22"/>
          <w:u w:color="0F7F34"/>
        </w:rPr>
        <w:t>ntest</w:t>
      </w:r>
      <w:r w:rsidRPr="007D5797">
        <w:rPr>
          <w:rFonts w:ascii="Arial" w:hAnsi="Arial" w:cs="Arial"/>
          <w:b/>
          <w:bCs/>
          <w:i/>
          <w:iCs/>
          <w:sz w:val="22"/>
          <w:szCs w:val="22"/>
          <w:u w:color="0F7F34"/>
        </w:rPr>
        <w:t xml:space="preserve"> - creating holiday spirit through</w:t>
      </w:r>
      <w:r w:rsidR="00D37334" w:rsidRPr="007D5797">
        <w:rPr>
          <w:rFonts w:ascii="Arial" w:hAnsi="Arial" w:cs="Arial"/>
          <w:b/>
          <w:bCs/>
          <w:i/>
          <w:iCs/>
          <w:sz w:val="22"/>
          <w:szCs w:val="22"/>
          <w:u w:color="0F7F34"/>
        </w:rPr>
        <w:t>out the community</w:t>
      </w:r>
      <w:r w:rsidRPr="007D5797">
        <w:rPr>
          <w:rFonts w:ascii="Arial" w:hAnsi="Arial" w:cs="Arial"/>
          <w:b/>
          <w:bCs/>
          <w:i/>
          <w:iCs/>
          <w:sz w:val="22"/>
          <w:szCs w:val="22"/>
          <w:u w:color="0F7F34"/>
        </w:rPr>
        <w:t xml:space="preserve"> and </w:t>
      </w:r>
      <w:r w:rsidR="007D5797">
        <w:rPr>
          <w:rFonts w:ascii="Arial" w:hAnsi="Arial" w:cs="Arial"/>
          <w:b/>
          <w:bCs/>
          <w:i/>
          <w:iCs/>
          <w:sz w:val="22"/>
          <w:szCs w:val="22"/>
          <w:u w:color="0F7F34"/>
        </w:rPr>
        <w:t xml:space="preserve">drawing </w:t>
      </w:r>
      <w:r w:rsidRPr="007D5797">
        <w:rPr>
          <w:rFonts w:ascii="Arial" w:hAnsi="Arial" w:cs="Arial"/>
          <w:b/>
          <w:bCs/>
          <w:i/>
          <w:iCs/>
          <w:sz w:val="22"/>
          <w:szCs w:val="22"/>
          <w:u w:color="0F7F34"/>
        </w:rPr>
        <w:t xml:space="preserve">hundreds </w:t>
      </w:r>
      <w:r w:rsidR="007D5797">
        <w:rPr>
          <w:rFonts w:ascii="Arial" w:hAnsi="Arial" w:cs="Arial"/>
          <w:b/>
          <w:bCs/>
          <w:i/>
          <w:iCs/>
          <w:sz w:val="22"/>
          <w:szCs w:val="22"/>
          <w:u w:color="0F7F34"/>
        </w:rPr>
        <w:t xml:space="preserve">out in about in </w:t>
      </w:r>
      <w:r w:rsidRPr="007D5797">
        <w:rPr>
          <w:rFonts w:ascii="Arial" w:hAnsi="Arial" w:cs="Arial"/>
          <w:b/>
          <w:bCs/>
          <w:i/>
          <w:iCs/>
          <w:sz w:val="22"/>
          <w:szCs w:val="22"/>
          <w:u w:color="0F7F34"/>
        </w:rPr>
        <w:t xml:space="preserve">Angels </w:t>
      </w:r>
    </w:p>
    <w:p w14:paraId="00384A20" w14:textId="77777777" w:rsidR="005718BE" w:rsidRPr="00D37334" w:rsidRDefault="005718BE">
      <w:pPr>
        <w:pStyle w:val="ListParagraph"/>
        <w:spacing w:after="0" w:line="240" w:lineRule="auto"/>
        <w:ind w:left="0"/>
        <w:rPr>
          <w:rFonts w:ascii="Arial" w:eastAsia="Arial" w:hAnsi="Arial" w:cs="Arial"/>
          <w:b/>
          <w:bCs/>
          <w:color w:val="FFFFFF"/>
          <w:sz w:val="25"/>
          <w:szCs w:val="25"/>
          <w:u w:color="FFFFFF"/>
        </w:rPr>
      </w:pPr>
    </w:p>
    <w:p w14:paraId="0A804EF9" w14:textId="77777777" w:rsidR="005718BE" w:rsidRPr="00D37334" w:rsidRDefault="00AC4496" w:rsidP="00D37334">
      <w:pPr>
        <w:pStyle w:val="ListParagraph"/>
        <w:spacing w:after="0" w:line="276" w:lineRule="auto"/>
        <w:ind w:left="0"/>
        <w:rPr>
          <w:rFonts w:ascii="Arial" w:eastAsia="Arial Black" w:hAnsi="Arial" w:cs="Arial"/>
          <w:b/>
          <w:bCs/>
          <w:color w:val="FFFFFF"/>
          <w:sz w:val="26"/>
          <w:szCs w:val="26"/>
          <w:u w:color="FFFFFF"/>
        </w:rPr>
      </w:pPr>
      <w:r w:rsidRPr="00D37334">
        <w:rPr>
          <w:rFonts w:ascii="Arial" w:eastAsia="Arial" w:hAnsi="Arial" w:cs="Arial"/>
          <w:b/>
          <w:bCs/>
          <w:sz w:val="26"/>
          <w:szCs w:val="26"/>
        </w:rPr>
        <w:tab/>
        <w:t xml:space="preserve">We continue to work on these services and seek new opportunities to support your business: </w:t>
      </w:r>
    </w:p>
    <w:p w14:paraId="7762536A" w14:textId="77777777" w:rsidR="005718BE" w:rsidRPr="00D37334" w:rsidRDefault="00AC4496" w:rsidP="00D37334">
      <w:pPr>
        <w:pStyle w:val="ListParagraph"/>
        <w:numPr>
          <w:ilvl w:val="0"/>
          <w:numId w:val="4"/>
        </w:numPr>
        <w:spacing w:after="0" w:line="276" w:lineRule="auto"/>
        <w:rPr>
          <w:rFonts w:ascii="Arial" w:hAnsi="Arial" w:cs="Arial"/>
          <w:b/>
          <w:bCs/>
          <w:sz w:val="24"/>
          <w:szCs w:val="24"/>
        </w:rPr>
      </w:pPr>
      <w:r w:rsidRPr="00D37334">
        <w:rPr>
          <w:rFonts w:ascii="Arial" w:hAnsi="Arial" w:cs="Arial"/>
          <w:b/>
          <w:bCs/>
          <w:sz w:val="24"/>
          <w:szCs w:val="24"/>
        </w:rPr>
        <w:t>Free Business Spotlight on ACBA’s Website &amp; Linked to Yours</w:t>
      </w:r>
    </w:p>
    <w:p w14:paraId="1226F121" w14:textId="49AB10FD" w:rsidR="005718BE" w:rsidRPr="00D37334" w:rsidRDefault="00AC4496" w:rsidP="00D37334">
      <w:pPr>
        <w:pStyle w:val="ListParagraph"/>
        <w:numPr>
          <w:ilvl w:val="0"/>
          <w:numId w:val="4"/>
        </w:numPr>
        <w:spacing w:after="0" w:line="276" w:lineRule="auto"/>
        <w:rPr>
          <w:rFonts w:ascii="Arial" w:hAnsi="Arial" w:cs="Arial"/>
          <w:b/>
          <w:bCs/>
          <w:sz w:val="24"/>
          <w:szCs w:val="24"/>
        </w:rPr>
      </w:pPr>
      <w:r w:rsidRPr="00D37334">
        <w:rPr>
          <w:rFonts w:ascii="Arial" w:hAnsi="Arial" w:cs="Arial"/>
          <w:b/>
          <w:bCs/>
          <w:sz w:val="24"/>
          <w:szCs w:val="24"/>
        </w:rPr>
        <w:t xml:space="preserve">Social Media Presence to Boost Your Business w/2000 </w:t>
      </w:r>
      <w:r w:rsidR="00D37334" w:rsidRPr="00D37334">
        <w:rPr>
          <w:rFonts w:ascii="Arial" w:hAnsi="Arial" w:cs="Arial"/>
          <w:b/>
          <w:bCs/>
          <w:sz w:val="24"/>
          <w:szCs w:val="24"/>
        </w:rPr>
        <w:t>Followers</w:t>
      </w:r>
    </w:p>
    <w:p w14:paraId="7AFD2B45" w14:textId="77777777" w:rsidR="005718BE" w:rsidRPr="00D37334" w:rsidRDefault="00AC4496" w:rsidP="00D37334">
      <w:pPr>
        <w:pStyle w:val="ListParagraph"/>
        <w:numPr>
          <w:ilvl w:val="0"/>
          <w:numId w:val="4"/>
        </w:numPr>
        <w:spacing w:after="0" w:line="276" w:lineRule="auto"/>
        <w:rPr>
          <w:rFonts w:ascii="Arial" w:hAnsi="Arial" w:cs="Arial"/>
          <w:b/>
          <w:bCs/>
          <w:sz w:val="24"/>
          <w:szCs w:val="24"/>
        </w:rPr>
      </w:pPr>
      <w:r w:rsidRPr="00D37334">
        <w:rPr>
          <w:rFonts w:ascii="Arial" w:hAnsi="Arial" w:cs="Arial"/>
          <w:b/>
          <w:bCs/>
          <w:sz w:val="24"/>
          <w:szCs w:val="24"/>
        </w:rPr>
        <w:t xml:space="preserve">Quarterly “After Hours” Mixers &amp; Monthly Coffee Talk Tuesday - </w:t>
      </w:r>
      <w:r w:rsidRPr="00D37334">
        <w:rPr>
          <w:rFonts w:ascii="Arial" w:hAnsi="Arial" w:cs="Arial"/>
          <w:i/>
          <w:iCs/>
          <w:sz w:val="24"/>
          <w:szCs w:val="24"/>
        </w:rPr>
        <w:t>currently postponed</w:t>
      </w:r>
      <w:r w:rsidRPr="00D37334">
        <w:rPr>
          <w:rFonts w:ascii="Arial" w:hAnsi="Arial" w:cs="Arial"/>
          <w:b/>
          <w:bCs/>
          <w:sz w:val="24"/>
          <w:szCs w:val="24"/>
        </w:rPr>
        <w:t xml:space="preserve"> </w:t>
      </w:r>
    </w:p>
    <w:p w14:paraId="5D71DD51" w14:textId="77777777" w:rsidR="005718BE" w:rsidRPr="00D37334" w:rsidRDefault="00AC4496" w:rsidP="00D37334">
      <w:pPr>
        <w:pStyle w:val="ListParagraph"/>
        <w:numPr>
          <w:ilvl w:val="0"/>
          <w:numId w:val="4"/>
        </w:numPr>
        <w:spacing w:after="0" w:line="276" w:lineRule="auto"/>
        <w:rPr>
          <w:rFonts w:ascii="Arial" w:hAnsi="Arial" w:cs="Arial"/>
          <w:b/>
          <w:bCs/>
          <w:sz w:val="24"/>
          <w:szCs w:val="24"/>
        </w:rPr>
      </w:pPr>
      <w:r w:rsidRPr="00D37334">
        <w:rPr>
          <w:rFonts w:ascii="Arial" w:hAnsi="Arial" w:cs="Arial"/>
          <w:b/>
          <w:bCs/>
          <w:sz w:val="24"/>
          <w:szCs w:val="24"/>
        </w:rPr>
        <w:t>Access to Business Resources to Help Sustain &amp; Grow Your Business</w:t>
      </w:r>
    </w:p>
    <w:p w14:paraId="744451F3" w14:textId="77777777" w:rsidR="005718BE" w:rsidRPr="00D37334" w:rsidRDefault="00AC4496" w:rsidP="00D37334">
      <w:pPr>
        <w:pStyle w:val="ListParagraph"/>
        <w:numPr>
          <w:ilvl w:val="0"/>
          <w:numId w:val="4"/>
        </w:numPr>
        <w:spacing w:after="0" w:line="276" w:lineRule="auto"/>
        <w:rPr>
          <w:rFonts w:ascii="Arial" w:hAnsi="Arial" w:cs="Arial"/>
          <w:b/>
          <w:bCs/>
          <w:sz w:val="24"/>
          <w:szCs w:val="24"/>
        </w:rPr>
      </w:pPr>
      <w:r w:rsidRPr="00D37334">
        <w:rPr>
          <w:rFonts w:ascii="Arial" w:hAnsi="Arial" w:cs="Arial"/>
          <w:b/>
          <w:bCs/>
          <w:sz w:val="24"/>
          <w:szCs w:val="24"/>
        </w:rPr>
        <w:t>Referrals from ACBA Office to Your Business</w:t>
      </w:r>
    </w:p>
    <w:p w14:paraId="7C08DC32" w14:textId="77777777" w:rsidR="005718BE" w:rsidRPr="00D37334" w:rsidRDefault="00AC4496" w:rsidP="00D37334">
      <w:pPr>
        <w:pStyle w:val="ListParagraph"/>
        <w:numPr>
          <w:ilvl w:val="0"/>
          <w:numId w:val="5"/>
        </w:numPr>
        <w:spacing w:after="0" w:line="276" w:lineRule="auto"/>
        <w:rPr>
          <w:rFonts w:ascii="Arial" w:hAnsi="Arial" w:cs="Arial"/>
          <w:b/>
          <w:bCs/>
          <w:sz w:val="24"/>
          <w:szCs w:val="24"/>
        </w:rPr>
      </w:pPr>
      <w:r w:rsidRPr="00D37334">
        <w:rPr>
          <w:rFonts w:ascii="Arial" w:hAnsi="Arial" w:cs="Arial"/>
          <w:b/>
          <w:bCs/>
          <w:sz w:val="24"/>
          <w:szCs w:val="24"/>
        </w:rPr>
        <w:t xml:space="preserve">Promote Your Business in Monthly Newsletter Shared With 1,300 Supporters </w:t>
      </w:r>
    </w:p>
    <w:p w14:paraId="27D3078B" w14:textId="77777777" w:rsidR="007D5797" w:rsidRDefault="00AC4496" w:rsidP="007D5797">
      <w:pPr>
        <w:pStyle w:val="ListParagraph"/>
        <w:numPr>
          <w:ilvl w:val="0"/>
          <w:numId w:val="4"/>
        </w:numPr>
        <w:spacing w:after="0" w:line="276" w:lineRule="auto"/>
        <w:rPr>
          <w:rFonts w:ascii="Arial" w:hAnsi="Arial" w:cs="Arial"/>
          <w:b/>
          <w:bCs/>
          <w:sz w:val="24"/>
          <w:szCs w:val="24"/>
        </w:rPr>
      </w:pPr>
      <w:r w:rsidRPr="00D37334">
        <w:rPr>
          <w:rFonts w:ascii="Arial" w:hAnsi="Arial" w:cs="Arial"/>
          <w:b/>
          <w:bCs/>
          <w:sz w:val="24"/>
          <w:szCs w:val="24"/>
        </w:rPr>
        <w:t>Business Window Decal Highlighting ACBA Membership</w:t>
      </w:r>
    </w:p>
    <w:p w14:paraId="1F0FE357" w14:textId="127B349E" w:rsidR="00D37334" w:rsidRPr="007D5797" w:rsidRDefault="00AC4496" w:rsidP="007D5797">
      <w:pPr>
        <w:pStyle w:val="ListParagraph"/>
        <w:numPr>
          <w:ilvl w:val="0"/>
          <w:numId w:val="4"/>
        </w:numPr>
        <w:spacing w:after="0" w:line="276" w:lineRule="auto"/>
        <w:rPr>
          <w:rFonts w:ascii="Arial" w:hAnsi="Arial" w:cs="Arial"/>
          <w:b/>
          <w:bCs/>
          <w:sz w:val="24"/>
          <w:szCs w:val="24"/>
        </w:rPr>
      </w:pPr>
      <w:r w:rsidRPr="007D5797">
        <w:rPr>
          <w:rFonts w:ascii="Arial" w:hAnsi="Arial" w:cs="Arial"/>
          <w:b/>
          <w:bCs/>
        </w:rPr>
        <w:t xml:space="preserve">Access to Special Event opportunities to help promote your business – </w:t>
      </w:r>
      <w:r w:rsidRPr="007D5797">
        <w:rPr>
          <w:rFonts w:ascii="Arial" w:hAnsi="Arial" w:cs="Arial"/>
        </w:rPr>
        <w:t xml:space="preserve">such as the </w:t>
      </w:r>
      <w:r w:rsidRPr="007D5797">
        <w:rPr>
          <w:rFonts w:ascii="Arial" w:hAnsi="Arial" w:cs="Arial"/>
          <w:i/>
          <w:iCs/>
        </w:rPr>
        <w:t xml:space="preserve">Annual Farmer’s Market, Holiday Festivities &amp; Parade, Taste of Calaveras, Mark Twain WildWest Fest, High School Scholarships are just a few of the events ACBA supports as volunteers are available to assist . . . </w:t>
      </w:r>
      <w:r w:rsidR="00D549D1" w:rsidRPr="007D5797">
        <w:rPr>
          <w:rFonts w:ascii="Arial" w:hAnsi="Arial" w:cs="Arial"/>
          <w:i/>
          <w:iCs/>
        </w:rPr>
        <w:t>. . ..</w:t>
      </w:r>
      <w:r w:rsidRPr="007D5797">
        <w:rPr>
          <w:rFonts w:ascii="Arial" w:hAnsi="Arial" w:cs="Arial"/>
          <w:i/>
          <w:iCs/>
        </w:rPr>
        <w:t xml:space="preserve"> . </w:t>
      </w:r>
    </w:p>
    <w:p w14:paraId="3AC2A8C8" w14:textId="77777777" w:rsidR="007D5797" w:rsidRPr="007D5797" w:rsidRDefault="007D5797" w:rsidP="007D5797">
      <w:pPr>
        <w:spacing w:line="276" w:lineRule="auto"/>
        <w:ind w:left="408"/>
        <w:rPr>
          <w:rFonts w:ascii="Arial" w:hAnsi="Arial" w:cs="Arial"/>
          <w:b/>
          <w:bCs/>
          <w:i/>
          <w:iCs/>
        </w:rPr>
      </w:pPr>
    </w:p>
    <w:p w14:paraId="3D95A188" w14:textId="77777777" w:rsidR="005718BE" w:rsidRPr="00D37334" w:rsidRDefault="00AC4496">
      <w:pPr>
        <w:pStyle w:val="Body"/>
        <w:shd w:val="clear" w:color="auto" w:fill="FF0000"/>
        <w:spacing w:line="240" w:lineRule="auto"/>
        <w:rPr>
          <w:rFonts w:ascii="Arial" w:hAnsi="Arial" w:cs="Arial"/>
          <w:sz w:val="24"/>
          <w:szCs w:val="24"/>
        </w:rPr>
      </w:pPr>
      <w:r w:rsidRPr="00D37334">
        <w:rPr>
          <w:rFonts w:ascii="Arial" w:eastAsia="Arial Black" w:hAnsi="Arial" w:cs="Arial"/>
          <w:sz w:val="24"/>
          <w:szCs w:val="24"/>
        </w:rPr>
        <w:tab/>
      </w:r>
      <w:r w:rsidRPr="00D37334">
        <w:rPr>
          <w:rFonts w:ascii="Arial" w:hAnsi="Arial" w:cs="Arial"/>
          <w:color w:val="FFFFFF"/>
          <w:sz w:val="24"/>
          <w:szCs w:val="24"/>
        </w:rPr>
        <w:t>ACBA’s</w:t>
      </w:r>
      <w:r w:rsidRPr="00D37334">
        <w:rPr>
          <w:rFonts w:ascii="Arial" w:hAnsi="Arial" w:cs="Arial"/>
          <w:sz w:val="24"/>
          <w:szCs w:val="24"/>
        </w:rPr>
        <w:t xml:space="preserve"> </w:t>
      </w:r>
      <w:r w:rsidRPr="00D37334">
        <w:rPr>
          <w:rFonts w:ascii="Arial" w:hAnsi="Arial" w:cs="Arial"/>
          <w:color w:val="FFFFFF"/>
          <w:sz w:val="24"/>
          <w:szCs w:val="24"/>
          <w:u w:color="FFFFFF"/>
        </w:rPr>
        <w:t>Board of Directors work tirelessly to support the membership and meet frequently to plan and host community events to support our local business community.</w:t>
      </w:r>
    </w:p>
    <w:p w14:paraId="759FCC26" w14:textId="77777777" w:rsidR="00D37334" w:rsidRDefault="00D37334">
      <w:pPr>
        <w:pStyle w:val="Body"/>
        <w:spacing w:line="240" w:lineRule="auto"/>
        <w:rPr>
          <w:rFonts w:ascii="Arial" w:hAnsi="Arial" w:cs="Arial"/>
          <w:b w:val="0"/>
          <w:bCs w:val="0"/>
          <w:i/>
          <w:iCs/>
          <w:sz w:val="22"/>
          <w:szCs w:val="22"/>
        </w:rPr>
      </w:pPr>
    </w:p>
    <w:p w14:paraId="537FFA5F" w14:textId="578DCA89" w:rsidR="005718BE" w:rsidRPr="00D37334" w:rsidRDefault="00AC4496">
      <w:pPr>
        <w:pStyle w:val="Body"/>
        <w:spacing w:line="240" w:lineRule="auto"/>
        <w:rPr>
          <w:rFonts w:ascii="Arial" w:hAnsi="Arial" w:cs="Arial"/>
          <w:b w:val="0"/>
          <w:bCs w:val="0"/>
          <w:i/>
          <w:iCs/>
          <w:sz w:val="22"/>
          <w:szCs w:val="22"/>
        </w:rPr>
      </w:pPr>
      <w:r w:rsidRPr="00D37334">
        <w:rPr>
          <w:rFonts w:ascii="Arial" w:hAnsi="Arial" w:cs="Arial"/>
          <w:b w:val="0"/>
          <w:bCs w:val="0"/>
          <w:i/>
          <w:iCs/>
          <w:sz w:val="22"/>
          <w:szCs w:val="22"/>
        </w:rPr>
        <w:t>Jeff Johnson, Angels Sewer &amp; Drain</w:t>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r>
      <w:r w:rsidR="00D37334">
        <w:rPr>
          <w:rFonts w:ascii="Arial" w:hAnsi="Arial" w:cs="Arial"/>
          <w:b w:val="0"/>
          <w:bCs w:val="0"/>
          <w:i/>
          <w:iCs/>
          <w:sz w:val="22"/>
          <w:szCs w:val="22"/>
        </w:rPr>
        <w:tab/>
      </w:r>
      <w:r w:rsidRPr="00D37334">
        <w:rPr>
          <w:rFonts w:ascii="Arial" w:hAnsi="Arial" w:cs="Arial"/>
          <w:b w:val="0"/>
          <w:bCs w:val="0"/>
          <w:i/>
          <w:iCs/>
          <w:sz w:val="22"/>
          <w:szCs w:val="22"/>
        </w:rPr>
        <w:t>Kathy Russell, Friends of ACBA</w:t>
      </w:r>
    </w:p>
    <w:p w14:paraId="6FB4F83C" w14:textId="5B33EF54" w:rsidR="005718BE" w:rsidRPr="00D37334" w:rsidRDefault="00AC4496">
      <w:pPr>
        <w:pStyle w:val="Body"/>
        <w:spacing w:line="240" w:lineRule="auto"/>
        <w:rPr>
          <w:rFonts w:ascii="Arial" w:hAnsi="Arial" w:cs="Arial"/>
          <w:b w:val="0"/>
          <w:bCs w:val="0"/>
          <w:i/>
          <w:iCs/>
          <w:sz w:val="22"/>
          <w:szCs w:val="22"/>
        </w:rPr>
      </w:pPr>
      <w:r w:rsidRPr="00D37334">
        <w:rPr>
          <w:rFonts w:ascii="Arial" w:hAnsi="Arial" w:cs="Arial"/>
          <w:b w:val="0"/>
          <w:bCs w:val="0"/>
          <w:i/>
          <w:iCs/>
          <w:sz w:val="22"/>
          <w:szCs w:val="22"/>
        </w:rPr>
        <w:t>Jessica Johnston, C-21 - Sierra Properties</w:t>
      </w:r>
      <w:r w:rsidRPr="00D37334">
        <w:rPr>
          <w:rFonts w:ascii="Arial" w:hAnsi="Arial" w:cs="Arial"/>
          <w:b w:val="0"/>
          <w:bCs w:val="0"/>
          <w:i/>
          <w:iCs/>
          <w:sz w:val="22"/>
          <w:szCs w:val="22"/>
        </w:rPr>
        <w:tab/>
      </w:r>
      <w:r w:rsidRPr="00D37334">
        <w:rPr>
          <w:rFonts w:ascii="Arial" w:hAnsi="Arial" w:cs="Arial"/>
          <w:b w:val="0"/>
          <w:bCs w:val="0"/>
          <w:i/>
          <w:iCs/>
          <w:sz w:val="22"/>
          <w:szCs w:val="22"/>
        </w:rPr>
        <w:tab/>
      </w:r>
      <w:r w:rsidR="00D37334">
        <w:rPr>
          <w:rFonts w:ascii="Arial" w:hAnsi="Arial" w:cs="Arial"/>
          <w:b w:val="0"/>
          <w:bCs w:val="0"/>
          <w:i/>
          <w:iCs/>
          <w:sz w:val="22"/>
          <w:szCs w:val="22"/>
        </w:rPr>
        <w:tab/>
      </w:r>
      <w:r w:rsidRPr="00D37334">
        <w:rPr>
          <w:rFonts w:ascii="Arial" w:hAnsi="Arial" w:cs="Arial"/>
          <w:b w:val="0"/>
          <w:bCs w:val="0"/>
          <w:i/>
          <w:iCs/>
          <w:sz w:val="22"/>
          <w:szCs w:val="22"/>
        </w:rPr>
        <w:t>Tammy Dillashaw, Next</w:t>
      </w:r>
      <w:r w:rsidR="00BC0912">
        <w:rPr>
          <w:rFonts w:ascii="Arial" w:hAnsi="Arial" w:cs="Arial"/>
          <w:b w:val="0"/>
          <w:bCs w:val="0"/>
          <w:i/>
          <w:iCs/>
          <w:sz w:val="22"/>
          <w:szCs w:val="22"/>
        </w:rPr>
        <w:t>Home</w:t>
      </w:r>
      <w:r w:rsidRPr="00D37334">
        <w:rPr>
          <w:rFonts w:ascii="Arial" w:hAnsi="Arial" w:cs="Arial"/>
          <w:b w:val="0"/>
          <w:bCs w:val="0"/>
          <w:i/>
          <w:iCs/>
          <w:sz w:val="22"/>
          <w:szCs w:val="22"/>
        </w:rPr>
        <w:t xml:space="preserve"> Utica Properties</w:t>
      </w:r>
    </w:p>
    <w:p w14:paraId="0CA3FAF4" w14:textId="391F6528" w:rsidR="005718BE" w:rsidRPr="00D37334" w:rsidRDefault="00AC4496">
      <w:pPr>
        <w:pStyle w:val="Body"/>
        <w:spacing w:line="240" w:lineRule="auto"/>
        <w:rPr>
          <w:rFonts w:ascii="Arial" w:hAnsi="Arial" w:cs="Arial"/>
          <w:b w:val="0"/>
          <w:bCs w:val="0"/>
          <w:i/>
          <w:iCs/>
          <w:sz w:val="22"/>
          <w:szCs w:val="22"/>
        </w:rPr>
      </w:pPr>
      <w:r w:rsidRPr="00D37334">
        <w:rPr>
          <w:rFonts w:ascii="Arial" w:hAnsi="Arial" w:cs="Arial"/>
          <w:b w:val="0"/>
          <w:bCs w:val="0"/>
          <w:i/>
          <w:iCs/>
          <w:sz w:val="22"/>
          <w:szCs w:val="22"/>
        </w:rPr>
        <w:t>Julie Douglas, Craft Chicks &amp; Co</w:t>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t>Carla Santiago, Just Because Gifts</w:t>
      </w:r>
    </w:p>
    <w:p w14:paraId="09DF1E83" w14:textId="0478810F" w:rsidR="005718BE" w:rsidRPr="00D37334" w:rsidRDefault="00AC4496">
      <w:pPr>
        <w:pStyle w:val="Body"/>
        <w:spacing w:line="240" w:lineRule="auto"/>
        <w:rPr>
          <w:rFonts w:ascii="Arial" w:hAnsi="Arial" w:cs="Arial"/>
          <w:b w:val="0"/>
          <w:bCs w:val="0"/>
          <w:i/>
          <w:iCs/>
          <w:sz w:val="22"/>
          <w:szCs w:val="22"/>
        </w:rPr>
      </w:pPr>
      <w:r w:rsidRPr="00D37334">
        <w:rPr>
          <w:rFonts w:ascii="Arial" w:hAnsi="Arial" w:cs="Arial"/>
          <w:b w:val="0"/>
          <w:bCs w:val="0"/>
          <w:i/>
          <w:iCs/>
          <w:sz w:val="22"/>
          <w:szCs w:val="22"/>
        </w:rPr>
        <w:t>Sandra Kraft, Power Technology</w:t>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t>Andrew McQuirk Calaveras Lumber</w:t>
      </w:r>
    </w:p>
    <w:p w14:paraId="4FA24016" w14:textId="1DFBC18B" w:rsidR="005718BE" w:rsidRPr="00D37334" w:rsidRDefault="00AC4496">
      <w:pPr>
        <w:pStyle w:val="Body"/>
        <w:spacing w:line="240" w:lineRule="auto"/>
        <w:rPr>
          <w:rFonts w:ascii="Arial" w:hAnsi="Arial" w:cs="Arial"/>
          <w:b w:val="0"/>
          <w:bCs w:val="0"/>
          <w:i/>
          <w:iCs/>
          <w:sz w:val="22"/>
          <w:szCs w:val="22"/>
        </w:rPr>
      </w:pPr>
      <w:r w:rsidRPr="00D37334">
        <w:rPr>
          <w:rFonts w:ascii="Arial" w:hAnsi="Arial" w:cs="Arial"/>
          <w:b w:val="0"/>
          <w:bCs w:val="0"/>
          <w:i/>
          <w:iCs/>
          <w:sz w:val="22"/>
          <w:szCs w:val="22"/>
        </w:rPr>
        <w:t>Raj Patel, Travelodge &amp; Angels Inn</w:t>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t>Jeannette Palma, Friends of ACBA</w:t>
      </w:r>
    </w:p>
    <w:p w14:paraId="1E81642F" w14:textId="57105BF3" w:rsidR="005718BE" w:rsidRPr="00D37334" w:rsidRDefault="00AC4496">
      <w:pPr>
        <w:pStyle w:val="Body"/>
        <w:spacing w:line="240" w:lineRule="auto"/>
        <w:rPr>
          <w:rFonts w:ascii="Arial" w:hAnsi="Arial" w:cs="Arial"/>
          <w:b w:val="0"/>
          <w:bCs w:val="0"/>
          <w:i/>
          <w:iCs/>
          <w:sz w:val="22"/>
          <w:szCs w:val="22"/>
        </w:rPr>
      </w:pPr>
      <w:r w:rsidRPr="00D37334">
        <w:rPr>
          <w:rFonts w:ascii="Arial" w:hAnsi="Arial" w:cs="Arial"/>
          <w:b w:val="0"/>
          <w:bCs w:val="0"/>
          <w:i/>
          <w:iCs/>
          <w:sz w:val="22"/>
          <w:szCs w:val="22"/>
        </w:rPr>
        <w:t>Candy Myers, Friends of ACBA</w:t>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r>
      <w:r w:rsidRPr="00D37334">
        <w:rPr>
          <w:rFonts w:ascii="Arial" w:hAnsi="Arial" w:cs="Arial"/>
          <w:b w:val="0"/>
          <w:bCs w:val="0"/>
          <w:i/>
          <w:iCs/>
          <w:sz w:val="22"/>
          <w:szCs w:val="22"/>
        </w:rPr>
        <w:tab/>
        <w:t xml:space="preserve">Darrie Gillespie, Bank of Stockton </w:t>
      </w:r>
    </w:p>
    <w:p w14:paraId="233EA2A0" w14:textId="29ADF703" w:rsidR="005718BE" w:rsidRDefault="00AC4496" w:rsidP="00D37334">
      <w:pPr>
        <w:pStyle w:val="Body"/>
        <w:spacing w:line="240" w:lineRule="auto"/>
      </w:pPr>
      <w:r w:rsidRPr="00D37334">
        <w:rPr>
          <w:rFonts w:ascii="Arial" w:hAnsi="Arial" w:cs="Arial"/>
          <w:b w:val="0"/>
          <w:bCs w:val="0"/>
          <w:i/>
          <w:iCs/>
          <w:sz w:val="22"/>
          <w:szCs w:val="22"/>
        </w:rPr>
        <w:t xml:space="preserve">Gretel Tiscornia, Mingo’s On Main &amp; Pickled Porch Cafe </w:t>
      </w:r>
      <w:r w:rsidR="00D37334">
        <w:rPr>
          <w:rFonts w:ascii="Arial" w:hAnsi="Arial" w:cs="Arial"/>
          <w:b w:val="0"/>
          <w:bCs w:val="0"/>
          <w:i/>
          <w:iCs/>
          <w:sz w:val="22"/>
          <w:szCs w:val="22"/>
        </w:rPr>
        <w:tab/>
        <w:t xml:space="preserve">Sandy Hegel, San’s Polished Nails </w:t>
      </w:r>
    </w:p>
    <w:sectPr w:rsidR="005718BE" w:rsidSect="00B42927">
      <w:headerReference w:type="default" r:id="rId9"/>
      <w:footerReference w:type="default" r:id="rId10"/>
      <w:pgSz w:w="12240" w:h="15840"/>
      <w:pgMar w:top="0"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5CA41" w14:textId="77777777" w:rsidR="000C3818" w:rsidRDefault="000C3818">
      <w:r>
        <w:separator/>
      </w:r>
    </w:p>
  </w:endnote>
  <w:endnote w:type="continuationSeparator" w:id="0">
    <w:p w14:paraId="0758D868" w14:textId="77777777" w:rsidR="000C3818" w:rsidRDefault="000C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Arial"/>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05B70" w14:textId="77777777" w:rsidR="00B42927" w:rsidRDefault="00B429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D6301" w14:textId="77777777" w:rsidR="000C3818" w:rsidRDefault="000C3818">
      <w:r>
        <w:separator/>
      </w:r>
    </w:p>
  </w:footnote>
  <w:footnote w:type="continuationSeparator" w:id="0">
    <w:p w14:paraId="068D2E03" w14:textId="77777777" w:rsidR="000C3818" w:rsidRDefault="000C3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4A63" w14:textId="77777777" w:rsidR="00B42927" w:rsidRDefault="00B429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C4E07"/>
    <w:multiLevelType w:val="hybridMultilevel"/>
    <w:tmpl w:val="F522D18C"/>
    <w:numStyleLink w:val="Bullets"/>
  </w:abstractNum>
  <w:abstractNum w:abstractNumId="1" w15:restartNumberingAfterBreak="0">
    <w:nsid w:val="0F9A3754"/>
    <w:multiLevelType w:val="hybridMultilevel"/>
    <w:tmpl w:val="836A0602"/>
    <w:styleLink w:val="ImportedStyle1"/>
    <w:lvl w:ilvl="0" w:tplc="F0B2741A">
      <w:start w:val="1"/>
      <w:numFmt w:val="bullet"/>
      <w:lvlText w:val="✓"/>
      <w:lvlJc w:val="left"/>
      <w:pPr>
        <w:ind w:left="10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D45116">
      <w:start w:val="1"/>
      <w:numFmt w:val="bullet"/>
      <w:lvlText w:val="o"/>
      <w:lvlJc w:val="left"/>
      <w:pPr>
        <w:ind w:left="17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08808AFC">
      <w:start w:val="1"/>
      <w:numFmt w:val="bullet"/>
      <w:lvlText w:val="▪"/>
      <w:lvlJc w:val="left"/>
      <w:pPr>
        <w:ind w:left="24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48B396">
      <w:start w:val="1"/>
      <w:numFmt w:val="bullet"/>
      <w:lvlText w:val="•"/>
      <w:lvlJc w:val="left"/>
      <w:pPr>
        <w:ind w:left="319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BABCF4">
      <w:start w:val="1"/>
      <w:numFmt w:val="bullet"/>
      <w:lvlText w:val="o"/>
      <w:lvlJc w:val="left"/>
      <w:pPr>
        <w:ind w:left="391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98009FBC">
      <w:start w:val="1"/>
      <w:numFmt w:val="bullet"/>
      <w:lvlText w:val="▪"/>
      <w:lvlJc w:val="left"/>
      <w:pPr>
        <w:ind w:left="46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2A714">
      <w:start w:val="1"/>
      <w:numFmt w:val="bullet"/>
      <w:lvlText w:val="•"/>
      <w:lvlJc w:val="left"/>
      <w:pPr>
        <w:ind w:left="53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90E94EC">
      <w:start w:val="1"/>
      <w:numFmt w:val="bullet"/>
      <w:lvlText w:val="o"/>
      <w:lvlJc w:val="left"/>
      <w:pPr>
        <w:ind w:left="607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B3787F18">
      <w:start w:val="1"/>
      <w:numFmt w:val="bullet"/>
      <w:lvlText w:val="▪"/>
      <w:lvlJc w:val="left"/>
      <w:pPr>
        <w:ind w:left="679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B61620"/>
    <w:multiLevelType w:val="hybridMultilevel"/>
    <w:tmpl w:val="F522D18C"/>
    <w:styleLink w:val="Bullets"/>
    <w:lvl w:ilvl="0" w:tplc="5DE8F54A">
      <w:start w:val="1"/>
      <w:numFmt w:val="bullet"/>
      <w:lvlText w:val="•"/>
      <w:lvlJc w:val="left"/>
      <w:pPr>
        <w:ind w:left="2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BEA2E658">
      <w:start w:val="1"/>
      <w:numFmt w:val="bullet"/>
      <w:lvlText w:val="•"/>
      <w:lvlJc w:val="left"/>
      <w:pPr>
        <w:ind w:left="8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406E0DC">
      <w:start w:val="1"/>
      <w:numFmt w:val="bullet"/>
      <w:lvlText w:val="•"/>
      <w:lvlJc w:val="left"/>
      <w:pPr>
        <w:ind w:left="14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09A0AF26">
      <w:start w:val="1"/>
      <w:numFmt w:val="bullet"/>
      <w:lvlText w:val="•"/>
      <w:lvlJc w:val="left"/>
      <w:pPr>
        <w:ind w:left="20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C4D22908">
      <w:start w:val="1"/>
      <w:numFmt w:val="bullet"/>
      <w:lvlText w:val="•"/>
      <w:lvlJc w:val="left"/>
      <w:pPr>
        <w:ind w:left="26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74E847AA">
      <w:start w:val="1"/>
      <w:numFmt w:val="bullet"/>
      <w:lvlText w:val="•"/>
      <w:lvlJc w:val="left"/>
      <w:pPr>
        <w:ind w:left="32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BA6AF926">
      <w:start w:val="1"/>
      <w:numFmt w:val="bullet"/>
      <w:lvlText w:val="•"/>
      <w:lvlJc w:val="left"/>
      <w:pPr>
        <w:ind w:left="38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FE8948E">
      <w:start w:val="1"/>
      <w:numFmt w:val="bullet"/>
      <w:lvlText w:val="•"/>
      <w:lvlJc w:val="left"/>
      <w:pPr>
        <w:ind w:left="44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F9E18E8">
      <w:start w:val="1"/>
      <w:numFmt w:val="bullet"/>
      <w:lvlText w:val="•"/>
      <w:lvlJc w:val="left"/>
      <w:pPr>
        <w:ind w:left="5005" w:hanging="20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A186194"/>
    <w:multiLevelType w:val="hybridMultilevel"/>
    <w:tmpl w:val="836A0602"/>
    <w:numStyleLink w:val="ImportedStyle1"/>
  </w:abstractNum>
  <w:num w:numId="1">
    <w:abstractNumId w:val="2"/>
  </w:num>
  <w:num w:numId="2">
    <w:abstractNumId w:val="0"/>
  </w:num>
  <w:num w:numId="3">
    <w:abstractNumId w:val="1"/>
  </w:num>
  <w:num w:numId="4">
    <w:abstractNumId w:val="3"/>
  </w:num>
  <w:num w:numId="5">
    <w:abstractNumId w:val="3"/>
    <w:lvlOverride w:ilvl="0">
      <w:lvl w:ilvl="0" w:tplc="FBB88800">
        <w:start w:val="1"/>
        <w:numFmt w:val="bullet"/>
        <w:lvlText w:val="✓"/>
        <w:lvlJc w:val="left"/>
        <w:pPr>
          <w:ind w:left="10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CB84178">
        <w:start w:val="1"/>
        <w:numFmt w:val="bullet"/>
        <w:lvlText w:val="o"/>
        <w:lvlJc w:val="left"/>
        <w:pPr>
          <w:ind w:left="1774" w:hanging="33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FCFF70">
        <w:start w:val="1"/>
        <w:numFmt w:val="bullet"/>
        <w:lvlText w:val="▪"/>
        <w:lvlJc w:val="left"/>
        <w:pPr>
          <w:ind w:left="249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63C0898">
        <w:start w:val="1"/>
        <w:numFmt w:val="bullet"/>
        <w:lvlText w:val="•"/>
        <w:lvlJc w:val="left"/>
        <w:pPr>
          <w:ind w:left="32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190BA70">
        <w:start w:val="1"/>
        <w:numFmt w:val="bullet"/>
        <w:lvlText w:val="o"/>
        <w:lvlJc w:val="left"/>
        <w:pPr>
          <w:ind w:left="3934" w:hanging="33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0B872E6">
        <w:start w:val="1"/>
        <w:numFmt w:val="bullet"/>
        <w:lvlText w:val="▪"/>
        <w:lvlJc w:val="left"/>
        <w:pPr>
          <w:ind w:left="465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0FA7FF2">
        <w:start w:val="1"/>
        <w:numFmt w:val="bullet"/>
        <w:lvlText w:val="•"/>
        <w:lvlJc w:val="left"/>
        <w:pPr>
          <w:ind w:left="537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192254A">
        <w:start w:val="1"/>
        <w:numFmt w:val="bullet"/>
        <w:lvlText w:val="o"/>
        <w:lvlJc w:val="left"/>
        <w:pPr>
          <w:ind w:left="6094" w:hanging="334"/>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5208D26">
        <w:start w:val="1"/>
        <w:numFmt w:val="bullet"/>
        <w:lvlText w:val="▪"/>
        <w:lvlJc w:val="left"/>
        <w:pPr>
          <w:ind w:left="6814" w:hanging="3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3"/>
    <w:lvlOverride w:ilvl="0">
      <w:lvl w:ilvl="0" w:tplc="FBB88800">
        <w:start w:val="1"/>
        <w:numFmt w:val="bullet"/>
        <w:lvlText w:val="✓"/>
        <w:lvlJc w:val="left"/>
        <w:pPr>
          <w:ind w:left="10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1">
      <w:lvl w:ilvl="1" w:tplc="0CB84178">
        <w:start w:val="1"/>
        <w:numFmt w:val="bullet"/>
        <w:lvlText w:val="o"/>
        <w:lvlJc w:val="left"/>
        <w:pPr>
          <w:ind w:left="175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tplc="FCFCFF70">
        <w:start w:val="1"/>
        <w:numFmt w:val="bullet"/>
        <w:lvlText w:val="▪"/>
        <w:lvlJc w:val="left"/>
        <w:pPr>
          <w:ind w:left="24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tplc="F63C0898">
        <w:start w:val="1"/>
        <w:numFmt w:val="bullet"/>
        <w:lvlText w:val="•"/>
        <w:lvlJc w:val="left"/>
        <w:pPr>
          <w:ind w:left="319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tplc="F190BA70">
        <w:start w:val="1"/>
        <w:numFmt w:val="bullet"/>
        <w:lvlText w:val="o"/>
        <w:lvlJc w:val="left"/>
        <w:pPr>
          <w:ind w:left="391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tplc="F0B872E6">
        <w:start w:val="1"/>
        <w:numFmt w:val="bullet"/>
        <w:lvlText w:val="▪"/>
        <w:lvlJc w:val="left"/>
        <w:pPr>
          <w:ind w:left="463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tplc="80FA7FF2">
        <w:start w:val="1"/>
        <w:numFmt w:val="bullet"/>
        <w:lvlText w:val="•"/>
        <w:lvlJc w:val="left"/>
        <w:pPr>
          <w:ind w:left="53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tplc="F192254A">
        <w:start w:val="1"/>
        <w:numFmt w:val="bullet"/>
        <w:lvlText w:val="o"/>
        <w:lvlJc w:val="left"/>
        <w:pPr>
          <w:ind w:left="6072" w:hanging="312"/>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tplc="E5208D26">
        <w:start w:val="1"/>
        <w:numFmt w:val="bullet"/>
        <w:lvlText w:val="▪"/>
        <w:lvlJc w:val="left"/>
        <w:pPr>
          <w:ind w:left="679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BE"/>
    <w:rsid w:val="0005367C"/>
    <w:rsid w:val="00095D55"/>
    <w:rsid w:val="000C3818"/>
    <w:rsid w:val="005718BE"/>
    <w:rsid w:val="006F2376"/>
    <w:rsid w:val="007D5797"/>
    <w:rsid w:val="00AC4496"/>
    <w:rsid w:val="00B42927"/>
    <w:rsid w:val="00BC0912"/>
    <w:rsid w:val="00D37334"/>
    <w:rsid w:val="00D54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D11D"/>
  <w15:docId w15:val="{0D8A1F5E-D3FB-430B-9B98-97A65099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300" w:lineRule="auto"/>
    </w:pPr>
    <w:rPr>
      <w:rFonts w:ascii="Calibri" w:hAnsi="Calibri" w:cs="Arial Unicode MS"/>
      <w:b/>
      <w:bCs/>
      <w:color w:val="000000"/>
      <w:sz w:val="32"/>
      <w:szCs w:val="32"/>
      <w:u w:color="0F7F34"/>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sz w:val="28"/>
      <w:szCs w:val="28"/>
      <w:u w:val="single" w:color="0563C1"/>
    </w:rPr>
  </w:style>
  <w:style w:type="paragraph" w:customStyle="1" w:styleId="Body0">
    <w:name w:val="Body"/>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Bullets">
    <w:name w:val="Bullets"/>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3"/>
      </w:numPr>
    </w:pPr>
  </w:style>
  <w:style w:type="character" w:styleId="UnresolvedMention">
    <w:name w:val="Unresolved Mention"/>
    <w:basedOn w:val="DefaultParagraphFont"/>
    <w:uiPriority w:val="99"/>
    <w:semiHidden/>
    <w:unhideWhenUsed/>
    <w:rsid w:val="00D3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angelscampbusines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dc:creator>
  <cp:lastModifiedBy>ACBA</cp:lastModifiedBy>
  <cp:revision>2</cp:revision>
  <cp:lastPrinted>2021-01-27T23:17:00Z</cp:lastPrinted>
  <dcterms:created xsi:type="dcterms:W3CDTF">2021-03-16T20:20:00Z</dcterms:created>
  <dcterms:modified xsi:type="dcterms:W3CDTF">2021-03-16T20:20:00Z</dcterms:modified>
</cp:coreProperties>
</file>